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D9" w:rsidRDefault="00385ED9" w:rsidP="00385ED9">
      <w:pPr>
        <w:pStyle w:val="ConsPlusNormal"/>
        <w:jc w:val="right"/>
        <w:outlineLvl w:val="0"/>
      </w:pPr>
      <w:r>
        <w:t>Приложение N 1</w:t>
      </w:r>
    </w:p>
    <w:p w:rsidR="00385ED9" w:rsidRDefault="00385ED9" w:rsidP="00385ED9">
      <w:pPr>
        <w:pStyle w:val="ConsPlusNormal"/>
        <w:jc w:val="right"/>
      </w:pPr>
      <w:r>
        <w:t>к постановлению</w:t>
      </w:r>
    </w:p>
    <w:p w:rsidR="00385ED9" w:rsidRDefault="00385ED9" w:rsidP="00385ED9">
      <w:pPr>
        <w:pStyle w:val="ConsPlusNormal"/>
        <w:jc w:val="right"/>
      </w:pPr>
      <w:r>
        <w:t>Правительства</w:t>
      </w:r>
    </w:p>
    <w:p w:rsidR="00385ED9" w:rsidRDefault="00385ED9" w:rsidP="00385ED9">
      <w:pPr>
        <w:pStyle w:val="ConsPlusNormal"/>
        <w:jc w:val="right"/>
      </w:pPr>
      <w:r>
        <w:t>Ростовской области</w:t>
      </w:r>
    </w:p>
    <w:p w:rsidR="00385ED9" w:rsidRDefault="00385ED9" w:rsidP="00385ED9">
      <w:pPr>
        <w:pStyle w:val="ConsPlusNormal"/>
        <w:jc w:val="right"/>
      </w:pPr>
      <w:r>
        <w:t>от 28.06.2013 N 421</w:t>
      </w:r>
    </w:p>
    <w:p w:rsidR="00385ED9" w:rsidRDefault="00385ED9" w:rsidP="00385ED9">
      <w:pPr>
        <w:pStyle w:val="ConsPlusNormal"/>
        <w:jc w:val="both"/>
      </w:pPr>
    </w:p>
    <w:p w:rsidR="00385ED9" w:rsidRDefault="00385ED9" w:rsidP="00385ED9">
      <w:pPr>
        <w:pStyle w:val="ConsPlusTitle"/>
        <w:jc w:val="center"/>
      </w:pPr>
      <w:bookmarkStart w:id="0" w:name="P70"/>
      <w:bookmarkEnd w:id="0"/>
      <w:r>
        <w:t>ПОЛОЖЕНИЕ</w:t>
      </w:r>
    </w:p>
    <w:p w:rsidR="00385ED9" w:rsidRDefault="00385ED9" w:rsidP="00385ED9">
      <w:pPr>
        <w:pStyle w:val="ConsPlusTitle"/>
        <w:jc w:val="center"/>
      </w:pPr>
      <w:r>
        <w:t>О ПОРЯДКЕ ДЕЯТЕЛЬНОСТИ НЕКОММЕРЧЕСКОЙ ОРГАНИЗАЦИИ</w:t>
      </w:r>
    </w:p>
    <w:p w:rsidR="00385ED9" w:rsidRDefault="00385ED9" w:rsidP="00385ED9">
      <w:pPr>
        <w:pStyle w:val="ConsPlusTitle"/>
        <w:jc w:val="center"/>
      </w:pPr>
      <w:r>
        <w:t>"РОСТОВСКИЙ ОБЛАСТНОЙ ФОНД СОДЕЙСТВИЯ КАПИТАЛЬНОМУ</w:t>
      </w:r>
    </w:p>
    <w:p w:rsidR="00385ED9" w:rsidRDefault="00385ED9" w:rsidP="00385ED9">
      <w:pPr>
        <w:pStyle w:val="ConsPlusTitle"/>
        <w:jc w:val="center"/>
      </w:pPr>
      <w:r>
        <w:t>РЕМОНТУ"</w:t>
      </w:r>
    </w:p>
    <w:p w:rsidR="00385ED9" w:rsidRDefault="00385ED9" w:rsidP="00385ED9">
      <w:pPr>
        <w:pStyle w:val="ConsPlusNormal"/>
        <w:jc w:val="center"/>
      </w:pPr>
    </w:p>
    <w:p w:rsidR="00385ED9" w:rsidRDefault="00385ED9" w:rsidP="00385ED9">
      <w:pPr>
        <w:pStyle w:val="ConsPlusNormal"/>
        <w:jc w:val="center"/>
      </w:pPr>
      <w:r>
        <w:t>Список изменяющих документов</w:t>
      </w:r>
    </w:p>
    <w:p w:rsidR="00385ED9" w:rsidRDefault="00385ED9" w:rsidP="00385ED9">
      <w:pPr>
        <w:pStyle w:val="ConsPlusNormal"/>
        <w:jc w:val="center"/>
      </w:pPr>
      <w:r>
        <w:t>(в ред. постановлений Правительства РО</w:t>
      </w:r>
    </w:p>
    <w:p w:rsidR="00385ED9" w:rsidRDefault="00385ED9" w:rsidP="00385ED9">
      <w:pPr>
        <w:pStyle w:val="ConsPlusNormal"/>
        <w:jc w:val="center"/>
      </w:pPr>
      <w:r>
        <w:t xml:space="preserve">от 06.03.2014 </w:t>
      </w:r>
      <w:hyperlink r:id="rId4" w:history="1">
        <w:r>
          <w:rPr>
            <w:color w:val="0000FF"/>
          </w:rPr>
          <w:t>N 152</w:t>
        </w:r>
      </w:hyperlink>
      <w:r>
        <w:t xml:space="preserve">, от 26.11.2015 </w:t>
      </w:r>
      <w:hyperlink r:id="rId5" w:history="1">
        <w:r>
          <w:rPr>
            <w:color w:val="0000FF"/>
          </w:rPr>
          <w:t>N 114</w:t>
        </w:r>
      </w:hyperlink>
      <w:r>
        <w:t>)</w:t>
      </w:r>
    </w:p>
    <w:p w:rsidR="00385ED9" w:rsidRDefault="00385ED9" w:rsidP="00385ED9">
      <w:pPr>
        <w:pStyle w:val="ConsPlusNormal"/>
        <w:jc w:val="both"/>
      </w:pPr>
    </w:p>
    <w:p w:rsidR="00385ED9" w:rsidRDefault="00385ED9" w:rsidP="00385ED9">
      <w:pPr>
        <w:pStyle w:val="ConsPlusNormal"/>
        <w:ind w:firstLine="540"/>
        <w:jc w:val="both"/>
      </w:pPr>
      <w:r>
        <w:t xml:space="preserve">1. Деятельность некоммерческой организации "Ростовский областной фонд содействия капитальному ремонту" (далее - Фонд) осуществляется в соответствии с федеральными законами, иными нормативными правовыми актами Российской Федерации, областными законами, иными нормативными правовыми актами Ростовской области (далее - законодательство Российской Федерации и Ростовской области) с учетом особенностей, установленных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ЖК РФ), областным законом, регулирующим вопросы организации проведения капитального ремонта общего имущества в многоквартирных домах на территории Ростовской области, принятыми в соответствии с ними нормативными правовыми актами Ростовской области.</w:t>
      </w:r>
    </w:p>
    <w:p w:rsidR="00385ED9" w:rsidRDefault="00385ED9" w:rsidP="00385ED9">
      <w:pPr>
        <w:pStyle w:val="ConsPlusNormal"/>
        <w:ind w:firstLine="540"/>
        <w:jc w:val="both"/>
      </w:pPr>
      <w:r>
        <w:t>2. Фонд является юридическим лицом, осуществляющим деятельность, направленную на обеспечение проведения капитального ремонта общего имущества в многоквартирных домах на территории Ростовской области.</w:t>
      </w:r>
    </w:p>
    <w:p w:rsidR="00385ED9" w:rsidRDefault="00385ED9" w:rsidP="00385ED9">
      <w:pPr>
        <w:pStyle w:val="ConsPlusNormal"/>
        <w:ind w:firstLine="540"/>
        <w:jc w:val="both"/>
      </w:pPr>
      <w:r>
        <w:t>Фонд создается без ограничения срока деятельности.</w:t>
      </w:r>
    </w:p>
    <w:p w:rsidR="00385ED9" w:rsidRDefault="00385ED9" w:rsidP="00385ED9">
      <w:pPr>
        <w:pStyle w:val="ConsPlusNormal"/>
        <w:ind w:firstLine="540"/>
        <w:jc w:val="both"/>
      </w:pPr>
      <w:r>
        <w:t>3. Фонд не вправе создавать филиалы и открывать представительства, а также создавать коммерческие и некоммерческие организации, участвовать в уставных капиталах хозяйственных обществ, имуществе иных коммерческих и некоммерческих организаций, за исключением следующих случаев:</w:t>
      </w:r>
    </w:p>
    <w:p w:rsidR="00385ED9" w:rsidRDefault="00385ED9" w:rsidP="00385ED9">
      <w:pPr>
        <w:pStyle w:val="ConsPlusNormal"/>
        <w:ind w:firstLine="540"/>
        <w:jc w:val="both"/>
      </w:pPr>
      <w:r>
        <w:t>3.1. Фонд вправе совместно с региональными операторами, осуществляющими деятельность на территории других субъектов Российской Федерации, создавать ассоциации и союзы региональных операторов в целях представления и защиты своих общих интересов, координации своей деятельности, объединения усилий для повышения эффективности своей деятельности и иных связанных с деятельностью в качестве региональных операторов целях, не противоречащих федеральным законам и имеющих некоммерческий характер, являться членом таких ассоциаций, союзов.</w:t>
      </w:r>
    </w:p>
    <w:p w:rsidR="00385ED9" w:rsidRDefault="00385ED9" w:rsidP="00385ED9">
      <w:pPr>
        <w:pStyle w:val="ConsPlusNormal"/>
        <w:ind w:firstLine="540"/>
        <w:jc w:val="both"/>
      </w:pPr>
      <w:r>
        <w:t>3.2. Фонд вправе быть членом саморегулируемой организации,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функций.</w:t>
      </w:r>
    </w:p>
    <w:p w:rsidR="00385ED9" w:rsidRDefault="00385ED9" w:rsidP="00385ED9">
      <w:pPr>
        <w:pStyle w:val="ConsPlusNormal"/>
        <w:jc w:val="both"/>
      </w:pPr>
      <w:r>
        <w:t xml:space="preserve">(п. 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4. Фонд от своего имени приобретает имущественные и личные неимущественные права и несет обязанности, выступает исцом и ответчиком в суде и арбитражном суде в соответствии с действующим законодательством Российской Федерации.</w:t>
      </w:r>
    </w:p>
    <w:p w:rsidR="00385ED9" w:rsidRDefault="00385ED9" w:rsidP="00385ED9">
      <w:pPr>
        <w:pStyle w:val="ConsPlusNormal"/>
        <w:ind w:firstLine="540"/>
        <w:jc w:val="both"/>
      </w:pPr>
      <w:r>
        <w:t>5. Фонд может осуществлять предпринимательскую и иную приносящую доход деятельность только в целях обеспечения проведения капитального ремонта общего имущества в многоквартирных домах на территории Ростовской области.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Фонд вправе размещать временно свободные средства фонда капитального ремонта, формируемого на счете Фонда, в российских кредитных организациях, соответствующих требованиям, установленным </w:t>
      </w:r>
      <w:hyperlink r:id="rId8" w:history="1">
        <w:r>
          <w:rPr>
            <w:color w:val="0000FF"/>
          </w:rPr>
          <w:t>статьей 176</w:t>
        </w:r>
      </w:hyperlink>
      <w:r>
        <w:t xml:space="preserve"> ЖК РФ, в порядке и на условиях, которые установлены Правительством Российской Федерации. При этом доходы, полученные от размещения временно свободных средств, могут использоваться только в целях, указанных в </w:t>
      </w:r>
      <w:hyperlink r:id="rId9" w:history="1">
        <w:r>
          <w:rPr>
            <w:color w:val="0000FF"/>
          </w:rPr>
          <w:t>части 1 статьи 174</w:t>
        </w:r>
      </w:hyperlink>
      <w:r>
        <w:t xml:space="preserve"> ЖК РФ.</w:t>
      </w:r>
    </w:p>
    <w:p w:rsidR="00385ED9" w:rsidRDefault="00385ED9" w:rsidP="00385ED9">
      <w:pPr>
        <w:pStyle w:val="ConsPlusNormal"/>
        <w:jc w:val="both"/>
      </w:pPr>
      <w:r>
        <w:lastRenderedPageBreak/>
        <w:t xml:space="preserve">(абзац второй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6. Органы управления Фонда определяются его уставом.</w:t>
      </w:r>
    </w:p>
    <w:p w:rsidR="00385ED9" w:rsidRDefault="00385ED9" w:rsidP="00385ED9">
      <w:pPr>
        <w:pStyle w:val="ConsPlusNormal"/>
        <w:ind w:firstLine="540"/>
        <w:jc w:val="both"/>
      </w:pPr>
      <w:r>
        <w:t>7. Функции и полномочия учредителя Фонда в пределах компетенции, установленной областным законом, регулирующим вопросы организации проведения капитального ремонта общего имущества в многоквартирных домах на территории Ростовской области, нормативными правовыми актами Ростовской области, осуществляет министерство жилищно-коммунального хозяйства Ростовской области (далее - уполномоченный орган).</w:t>
      </w:r>
    </w:p>
    <w:p w:rsidR="00385ED9" w:rsidRDefault="00385ED9" w:rsidP="00385ED9">
      <w:pPr>
        <w:pStyle w:val="ConsPlusNormal"/>
        <w:ind w:firstLine="540"/>
        <w:jc w:val="both"/>
      </w:pPr>
      <w:r>
        <w:t>8. К полномочиям уполномоченного органа относятся следующие вопросы:</w:t>
      </w:r>
    </w:p>
    <w:p w:rsidR="00385ED9" w:rsidRDefault="00385ED9" w:rsidP="00385ED9">
      <w:pPr>
        <w:pStyle w:val="ConsPlusNormal"/>
        <w:ind w:firstLine="540"/>
        <w:jc w:val="both"/>
      </w:pPr>
      <w:r>
        <w:t>8.1. Утверждение устава Фонда, изменений к уставу Фонда.</w:t>
      </w:r>
    </w:p>
    <w:p w:rsidR="00385ED9" w:rsidRDefault="00385ED9" w:rsidP="00385ED9">
      <w:pPr>
        <w:pStyle w:val="ConsPlusNormal"/>
        <w:ind w:firstLine="540"/>
        <w:jc w:val="both"/>
      </w:pPr>
      <w:r>
        <w:t>8.2. Принятие решений, направленных на улучшение финансово-экономического состояния Фонда.</w:t>
      </w:r>
    </w:p>
    <w:p w:rsidR="00385ED9" w:rsidRDefault="00385ED9" w:rsidP="00385ED9">
      <w:pPr>
        <w:pStyle w:val="ConsPlusNormal"/>
        <w:ind w:firstLine="540"/>
        <w:jc w:val="both"/>
      </w:pPr>
      <w:r>
        <w:t>8.3. Осуществление контроля за соответствием деятельности Фонда установленным требованиям в соответствии с законодательством Российской Федерации и Ростовской области.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8.4. Установление порядка представления Фондом отчетности в части, не урегулированной законодательством Российской Федерации и Ростовской области.</w:t>
      </w:r>
    </w:p>
    <w:p w:rsidR="00385ED9" w:rsidRDefault="00385ED9" w:rsidP="00385ED9">
      <w:pPr>
        <w:pStyle w:val="ConsPlusNormal"/>
        <w:ind w:firstLine="540"/>
        <w:jc w:val="both"/>
      </w:pPr>
      <w:r>
        <w:t>8.5. Принятие в случае необходимости в соответствии с законодательством Российской Федерации и Ростовской области мер для ликвидации Фонда.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8.6. Организация конкурса на замещение должности директора Фонда в соответствии с законодательством Российской Федерации и Ростовской области.</w:t>
      </w:r>
    </w:p>
    <w:p w:rsidR="00385ED9" w:rsidRDefault="00385ED9" w:rsidP="00385ED9">
      <w:pPr>
        <w:pStyle w:val="ConsPlusNormal"/>
        <w:jc w:val="both"/>
      </w:pPr>
      <w:r>
        <w:t xml:space="preserve">(пп. 8.6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8.7. Заключение трудового договора с директором Фонда, дополнительного соглашения к нему.</w:t>
      </w:r>
    </w:p>
    <w:p w:rsidR="00385ED9" w:rsidRDefault="00385ED9" w:rsidP="00385ED9">
      <w:pPr>
        <w:pStyle w:val="ConsPlusNormal"/>
        <w:ind w:firstLine="540"/>
        <w:jc w:val="both"/>
      </w:pPr>
      <w:r>
        <w:t>8.8. Расторжение трудового договора с директором Фонда.</w:t>
      </w:r>
    </w:p>
    <w:p w:rsidR="00385ED9" w:rsidRDefault="00385ED9" w:rsidP="00385ED9">
      <w:pPr>
        <w:pStyle w:val="ConsPlusNormal"/>
        <w:ind w:firstLine="540"/>
        <w:jc w:val="both"/>
      </w:pPr>
      <w:r>
        <w:t>8.9. Проведение аттестации директора Фонда.</w:t>
      </w:r>
    </w:p>
    <w:p w:rsidR="00385ED9" w:rsidRDefault="00385ED9" w:rsidP="00385ED9">
      <w:pPr>
        <w:pStyle w:val="ConsPlusNormal"/>
        <w:ind w:firstLine="540"/>
        <w:jc w:val="both"/>
      </w:pPr>
      <w:r>
        <w:t>8.10. Применение к директору Фонда мер поощрения и мер дисциплинарного воздействия в соответствии с законодательством Российской Федерации.</w:t>
      </w:r>
    </w:p>
    <w:p w:rsidR="00385ED9" w:rsidRDefault="00385ED9" w:rsidP="00385ED9">
      <w:pPr>
        <w:pStyle w:val="ConsPlusNormal"/>
        <w:ind w:firstLine="540"/>
        <w:jc w:val="both"/>
      </w:pPr>
      <w:r>
        <w:t>8.11. Ведение и хранение трудовой книжки директора Фонда.</w:t>
      </w:r>
    </w:p>
    <w:p w:rsidR="00385ED9" w:rsidRDefault="00385ED9" w:rsidP="00385ED9">
      <w:pPr>
        <w:pStyle w:val="ConsPlusNormal"/>
        <w:ind w:firstLine="540"/>
        <w:jc w:val="both"/>
      </w:pPr>
      <w:r>
        <w:t>8.12. Решение иных вопросов, относящихся к полномочиям учредителя Фонда в соответствии с законодательством Российской Федерации и Ростовской области, уставом Фонда.</w:t>
      </w:r>
    </w:p>
    <w:p w:rsidR="00385ED9" w:rsidRDefault="00385ED9" w:rsidP="00385ED9">
      <w:pPr>
        <w:pStyle w:val="ConsPlusNormal"/>
        <w:ind w:firstLine="540"/>
        <w:jc w:val="both"/>
      </w:pPr>
      <w:r>
        <w:t>9. Ростовская область в лице уполномоченного органа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домах.</w:t>
      </w:r>
    </w:p>
    <w:p w:rsidR="00385ED9" w:rsidRDefault="00385ED9" w:rsidP="00385ED9">
      <w:pPr>
        <w:pStyle w:val="ConsPlusNormal"/>
        <w:ind w:firstLine="540"/>
        <w:jc w:val="both"/>
      </w:pPr>
      <w:r>
        <w:t>9.1. Наблюдательный совет Фонда является высшим коллегиальным исполнительным органом Фонда.</w:t>
      </w:r>
    </w:p>
    <w:p w:rsidR="00385ED9" w:rsidRDefault="00385ED9" w:rsidP="00385ED9">
      <w:pPr>
        <w:pStyle w:val="ConsPlusNormal"/>
        <w:ind w:firstLine="540"/>
        <w:jc w:val="both"/>
      </w:pPr>
      <w:r>
        <w:t>Состав наблюдательного совета Фонда утверждается уполномоченным органом. Порядок формирования и деятельности наблюдательного совета Фонда определяется уставом Фонда.</w:t>
      </w:r>
    </w:p>
    <w:p w:rsidR="00385ED9" w:rsidRDefault="00385ED9" w:rsidP="00385ED9">
      <w:pPr>
        <w:pStyle w:val="ConsPlusNormal"/>
        <w:jc w:val="both"/>
      </w:pPr>
      <w:r>
        <w:t xml:space="preserve">(п. 9.1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10. К компетенции директора Фонда, являющегося руководителем Фонда, относятся вопросы осуществления текущего руководства деятельностью Фонда, за исключением вопросов, отнесенных в соответствии с законодательством Российской Федерации и Ростовской области, уставом Фонда к компетенции иных органов Фонда.</w:t>
      </w:r>
    </w:p>
    <w:p w:rsidR="00385ED9" w:rsidRDefault="00385ED9" w:rsidP="00385ED9">
      <w:pPr>
        <w:pStyle w:val="ConsPlusNormal"/>
        <w:ind w:firstLine="540"/>
        <w:jc w:val="both"/>
      </w:pPr>
      <w:r>
        <w:t>11. Директор Фонда обязан добросовестно и разумно руководить Фондом, организовывать деятельность Фонда, обеспечивать содержание в надлежащем состоянии, сохранность, эффективное и целевое использование имущества Фонда, своевременное проведение текущих и капитальных ремонтов имущества Фонда.</w:t>
      </w:r>
    </w:p>
    <w:p w:rsidR="00385ED9" w:rsidRDefault="00385ED9" w:rsidP="00385ED9">
      <w:pPr>
        <w:pStyle w:val="ConsPlusNormal"/>
        <w:ind w:firstLine="540"/>
        <w:jc w:val="both"/>
      </w:pPr>
      <w:r>
        <w:t>12. В целях осуществления надзора за деятельностью Фонда, принятием другими органами Фонда решений и обеспечением их исполнения, использованием средств Фонда, соблюдением Фондом федерального и областного законодательства создается попечительский совет Фонда.</w:t>
      </w:r>
    </w:p>
    <w:p w:rsidR="00385ED9" w:rsidRDefault="00385ED9" w:rsidP="00385ED9">
      <w:pPr>
        <w:pStyle w:val="ConsPlusNormal"/>
        <w:ind w:firstLine="540"/>
        <w:jc w:val="both"/>
      </w:pPr>
      <w:r>
        <w:t>13. Попечительский совет Фонда является органом Фонда и осуществляет свою деятельность на общественных началах.</w:t>
      </w:r>
    </w:p>
    <w:p w:rsidR="00385ED9" w:rsidRDefault="00385ED9" w:rsidP="00385ED9">
      <w:pPr>
        <w:pStyle w:val="ConsPlusNormal"/>
        <w:ind w:firstLine="540"/>
        <w:jc w:val="both"/>
      </w:pPr>
      <w:r>
        <w:t>14. Состав попечительского совета Фонда утверждается уполномоченным органом.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15. Порядок формирования и деятельности попечительского совета Фонда определяется </w:t>
      </w:r>
      <w:r>
        <w:lastRenderedPageBreak/>
        <w:t>уставом Фонда.</w:t>
      </w:r>
    </w:p>
    <w:p w:rsidR="00385ED9" w:rsidRDefault="00385ED9" w:rsidP="00385ED9">
      <w:pPr>
        <w:pStyle w:val="ConsPlusNormal"/>
        <w:ind w:firstLine="540"/>
        <w:jc w:val="both"/>
      </w:pPr>
      <w:r>
        <w:t>16. Структура Фонда и штатная численность работников Фонда согласовываются с уполномоченным органом и утверждаются приказом директора Фонда.</w:t>
      </w:r>
    </w:p>
    <w:p w:rsidR="00385ED9" w:rsidRDefault="00385ED9" w:rsidP="00385ED9">
      <w:pPr>
        <w:pStyle w:val="ConsPlusNormal"/>
        <w:ind w:firstLine="540"/>
        <w:jc w:val="both"/>
      </w:pPr>
      <w:r>
        <w:t>17. Полномочия органов Фонда, порядок их формирования, срок полномочий, а также порядок принятия ими решений определяются уставом Фонда в соответствии с федеральными законами и иными нормативными правовыми актами Российской Федерации, областным законом, регулирующим вопросы организации проведения капитального ремонта общего имущества в многоквартирных домах на территории Ростовской области, иными областными законами и нормативными правовыми актами Ростовской области, настоящим Положением.</w:t>
      </w:r>
    </w:p>
    <w:p w:rsidR="00385ED9" w:rsidRDefault="00385ED9" w:rsidP="00385ED9">
      <w:pPr>
        <w:pStyle w:val="ConsPlusNormal"/>
        <w:ind w:firstLine="540"/>
        <w:jc w:val="both"/>
      </w:pPr>
      <w:r>
        <w:t>Устав Фонда помимо прочего должен содержать следующие положения:</w:t>
      </w:r>
    </w:p>
    <w:p w:rsidR="00385ED9" w:rsidRDefault="00385ED9" w:rsidP="00385ED9">
      <w:pPr>
        <w:pStyle w:val="ConsPlusNormal"/>
        <w:ind w:firstLine="540"/>
        <w:jc w:val="both"/>
      </w:pPr>
      <w:r>
        <w:t>обязанность Фонда по обеспечению сохранности, эффективному и целевому использованию имущества Фонда;</w:t>
      </w:r>
    </w:p>
    <w:p w:rsidR="00385ED9" w:rsidRDefault="00385ED9" w:rsidP="00385ED9">
      <w:pPr>
        <w:pStyle w:val="ConsPlusNormal"/>
        <w:ind w:firstLine="540"/>
        <w:jc w:val="both"/>
      </w:pPr>
      <w:r>
        <w:t>принятие уполномоченным органом решения по вопросам, по которым в соответствии со своей компетенцией наблюдательный совет Фонда или попечительский совет Фонда дает рекомендации, после рассмотрения таких рекомендаций;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порядок заключения трудового договора с директором Фонда, изменения и прекращения трудового договора с директором Фонда.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18. Имущество Фонда формируется за счет:</w:t>
      </w:r>
    </w:p>
    <w:p w:rsidR="00385ED9" w:rsidRDefault="00385ED9" w:rsidP="00385ED9">
      <w:pPr>
        <w:pStyle w:val="ConsPlusNormal"/>
        <w:ind w:firstLine="540"/>
        <w:jc w:val="both"/>
      </w:pPr>
      <w:r>
        <w:t>18.1. Имущественного взноса (имущественных взносов) Ростовской области.</w:t>
      </w:r>
    </w:p>
    <w:p w:rsidR="00385ED9" w:rsidRDefault="00385ED9" w:rsidP="00385ED9">
      <w:pPr>
        <w:pStyle w:val="ConsPlusNormal"/>
        <w:jc w:val="both"/>
      </w:pPr>
      <w:r>
        <w:t xml:space="preserve">(пп. 18.1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18.2. Платежей собственников помещений в многоквартирных домах, формирующих фонды капитального ремонта на счете (счетах) Фонда.</w:t>
      </w:r>
    </w:p>
    <w:p w:rsidR="00385ED9" w:rsidRDefault="00385ED9" w:rsidP="00385ED9">
      <w:pPr>
        <w:pStyle w:val="ConsPlusNormal"/>
        <w:ind w:firstLine="540"/>
        <w:jc w:val="both"/>
      </w:pPr>
      <w:r>
        <w:t>18.3. Других не запрещенных законом источников.</w:t>
      </w:r>
    </w:p>
    <w:p w:rsidR="00385ED9" w:rsidRDefault="00385ED9" w:rsidP="00385ED9">
      <w:pPr>
        <w:pStyle w:val="ConsPlusNormal"/>
        <w:ind w:firstLine="540"/>
        <w:jc w:val="both"/>
      </w:pPr>
      <w:r>
        <w:t>Размер имущественного взноса Ростовской области на обеспечение деятельности Фонда ежегодно утверждается областным законом об областном бюджете.</w:t>
      </w:r>
    </w:p>
    <w:p w:rsidR="00385ED9" w:rsidRDefault="00385ED9" w:rsidP="00385ED9">
      <w:pPr>
        <w:pStyle w:val="ConsPlusNormal"/>
        <w:ind w:firstLine="540"/>
        <w:jc w:val="both"/>
      </w:pPr>
      <w:r>
        <w:t>19. Функциями Фонда являются:</w:t>
      </w:r>
    </w:p>
    <w:p w:rsidR="00385ED9" w:rsidRDefault="00385ED9" w:rsidP="00385ED9">
      <w:pPr>
        <w:pStyle w:val="ConsPlusNormal"/>
        <w:ind w:firstLine="540"/>
        <w:jc w:val="both"/>
      </w:pPr>
      <w:r>
        <w:t>19.1.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 (счетах) Фонда.</w:t>
      </w:r>
    </w:p>
    <w:p w:rsidR="00385ED9" w:rsidRDefault="00385ED9" w:rsidP="00385ED9">
      <w:pPr>
        <w:pStyle w:val="ConsPlusNormal"/>
        <w:ind w:firstLine="540"/>
        <w:jc w:val="both"/>
      </w:pPr>
      <w:r>
        <w:t>19.2.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счета.</w:t>
      </w:r>
    </w:p>
    <w:p w:rsidR="00385ED9" w:rsidRDefault="00385ED9" w:rsidP="00385ED9">
      <w:pPr>
        <w:pStyle w:val="ConsPlusNormal"/>
        <w:ind w:firstLine="540"/>
        <w:jc w:val="both"/>
      </w:pPr>
      <w:r>
        <w:t>19.3.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 (счетах) Фонда.</w:t>
      </w:r>
    </w:p>
    <w:p w:rsidR="00385ED9" w:rsidRDefault="00385ED9" w:rsidP="00385ED9">
      <w:pPr>
        <w:pStyle w:val="ConsPlusNormal"/>
        <w:ind w:firstLine="540"/>
        <w:jc w:val="both"/>
      </w:pPr>
      <w:r>
        <w:t>19.4.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(счетах) Фонда, в пределах средств этих фондов с привлечением, при необходимости, средств, полученных из иных источников, в том числе из областного бюджета и (или) местных бюджетов.</w:t>
      </w:r>
    </w:p>
    <w:p w:rsidR="00385ED9" w:rsidRDefault="00385ED9" w:rsidP="00385ED9">
      <w:pPr>
        <w:pStyle w:val="ConsPlusNormal"/>
        <w:ind w:firstLine="540"/>
        <w:jc w:val="both"/>
      </w:pPr>
      <w:r>
        <w:t>19.5. Взаимодействие с органами государственной власти Ростовской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 (счетах) Фонда.</w:t>
      </w:r>
    </w:p>
    <w:p w:rsidR="00385ED9" w:rsidRDefault="00385ED9" w:rsidP="00385ED9">
      <w:pPr>
        <w:pStyle w:val="ConsPlusNormal"/>
        <w:ind w:firstLine="540"/>
        <w:jc w:val="both"/>
      </w:pPr>
      <w:r>
        <w:t>19.6. Обеспечение подготовки сметной документации на проведение капитального ремонта.</w:t>
      </w:r>
    </w:p>
    <w:p w:rsidR="00385ED9" w:rsidRDefault="00385ED9" w:rsidP="00385ED9">
      <w:pPr>
        <w:pStyle w:val="ConsPlusNormal"/>
        <w:ind w:firstLine="540"/>
        <w:jc w:val="both"/>
      </w:pPr>
      <w:r>
        <w:t>19.7. Разработка проектной документации на капитальный ремонт.</w:t>
      </w:r>
    </w:p>
    <w:p w:rsidR="00385ED9" w:rsidRDefault="00385ED9" w:rsidP="00385ED9">
      <w:pPr>
        <w:pStyle w:val="ConsPlusNormal"/>
        <w:ind w:firstLine="540"/>
        <w:jc w:val="both"/>
      </w:pPr>
      <w:r>
        <w:t>19.8. Оказание консультационной, информационной, организационно-методической помощи по вопросам организации и проведения капитального ремонта многоквартирных домов, предоставление услуг в соответствии с федеральным и областным законодательством.</w:t>
      </w:r>
    </w:p>
    <w:p w:rsidR="00385ED9" w:rsidRDefault="00385ED9" w:rsidP="00385ED9">
      <w:pPr>
        <w:pStyle w:val="ConsPlusNormal"/>
        <w:jc w:val="both"/>
      </w:pPr>
      <w:r>
        <w:t xml:space="preserve">(пп. 19.8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19.9. Управление временно свободными денежными средствами.</w:t>
      </w:r>
    </w:p>
    <w:p w:rsidR="00385ED9" w:rsidRDefault="00385ED9" w:rsidP="00385ED9">
      <w:pPr>
        <w:pStyle w:val="ConsPlusNormal"/>
        <w:ind w:firstLine="540"/>
        <w:jc w:val="both"/>
      </w:pPr>
      <w:r>
        <w:lastRenderedPageBreak/>
        <w:t>19.10. Осуществление контроля за целевым использованием средств Фонда получателями финансовой поддержки.</w:t>
      </w:r>
    </w:p>
    <w:p w:rsidR="00385ED9" w:rsidRDefault="00385ED9" w:rsidP="00385ED9">
      <w:pPr>
        <w:pStyle w:val="ConsPlusNormal"/>
        <w:ind w:firstLine="540"/>
        <w:jc w:val="both"/>
      </w:pPr>
      <w:r>
        <w:t>19.11. Предоставление поручительств по кредитам на капитальный ремонт.</w:t>
      </w:r>
    </w:p>
    <w:p w:rsidR="00385ED9" w:rsidRDefault="00385ED9" w:rsidP="00385ED9">
      <w:pPr>
        <w:pStyle w:val="ConsPlusNormal"/>
        <w:ind w:firstLine="540"/>
        <w:jc w:val="both"/>
      </w:pPr>
      <w:r>
        <w:t>19.11.1. Организация сбора средств фондов капитального ремонта и иных не запрещенных законом источников финансирования капитального ремонта при формировании фондов капитального ремонта на счете, счетах Фонда, специальных счетах, владельцем которых является Фонд, и ведение в электронной форме учета поступления и расходования указанных средств.</w:t>
      </w:r>
    </w:p>
    <w:p w:rsidR="00385ED9" w:rsidRDefault="00385ED9" w:rsidP="00385ED9">
      <w:pPr>
        <w:pStyle w:val="ConsPlusNormal"/>
        <w:jc w:val="both"/>
      </w:pPr>
      <w:r>
        <w:t xml:space="preserve">(пп. 19.11.1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19.11.2. Участие в реализации государственной программы Ростовской области в сфере жилищно-коммунального хозяйства, в том числе осуществление функций технического заказчика работ по усилению грунтов основания фундаментов и (или) несущих конструкций многоквартирных домов, финансирование расходов на выполнение которых осуществляется за счет средств областного бюджета и (или) местных бюджетов.</w:t>
      </w:r>
    </w:p>
    <w:p w:rsidR="00385ED9" w:rsidRDefault="00385ED9" w:rsidP="00385ED9">
      <w:pPr>
        <w:pStyle w:val="ConsPlusNormal"/>
        <w:jc w:val="both"/>
      </w:pPr>
      <w:r>
        <w:t xml:space="preserve">(пп. 19.11.2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19.12. Иные предусмотренные </w:t>
      </w:r>
      <w:hyperlink r:id="rId21" w:history="1">
        <w:r>
          <w:rPr>
            <w:color w:val="0000FF"/>
          </w:rPr>
          <w:t>ЖК</w:t>
        </w:r>
      </w:hyperlink>
      <w:r>
        <w:t xml:space="preserve"> РФ, областным законом, регулирующим вопросы организации проведения капитального ремонта общего имущества в многоквартирных домах на территории Ростовской области, и уставом Фонда.</w:t>
      </w:r>
    </w:p>
    <w:p w:rsidR="00385ED9" w:rsidRDefault="00385ED9" w:rsidP="00385ED9">
      <w:pPr>
        <w:pStyle w:val="ConsPlusNormal"/>
        <w:ind w:firstLine="540"/>
        <w:jc w:val="both"/>
      </w:pPr>
      <w:r>
        <w:t>20. Фонд выполняет возложенные на него функции, в том числе финансирование капитального ремонта, путем использования с соблюдением требований жилищного законодательства средств фондов капитального ремонта, формируемых на счете (счетах) Фонда, средств, полученных из иных не запрещенных законом источников, имущества Фонда в целях обеспечения своевременного проведения капитального ремонта на территории Ростовской области.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21. Фонд вправе предоставлять поручительства товариществам собственников жилья, жилищным, жилищно-строительным кооперативам, созданным в соответствии с </w:t>
      </w:r>
      <w:hyperlink r:id="rId22" w:history="1">
        <w:r>
          <w:rPr>
            <w:color w:val="0000FF"/>
          </w:rPr>
          <w:t>ЖК</w:t>
        </w:r>
      </w:hyperlink>
      <w:r>
        <w:t xml:space="preserve"> РФ, управляющим организациям по кредитам на капитальный ремонт в целях обеспечения исполнения ими обязательств перед кредитными организациями.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Порядок и условия предоставления поручительств утверждаются Фондом по согласованию с уполномоченным органом.</w:t>
      </w:r>
    </w:p>
    <w:p w:rsidR="00385ED9" w:rsidRDefault="00385ED9" w:rsidP="00385ED9">
      <w:pPr>
        <w:pStyle w:val="ConsPlusNormal"/>
        <w:ind w:firstLine="540"/>
        <w:jc w:val="both"/>
      </w:pPr>
      <w:r>
        <w:t>22. Фонд обеспечивает проведение капитального ремонта общего имущества в многоквартирном доме, собственники помещений в котором формируют фонд капитального ремонта на счете Фонда, в объеме и сроки, которые предусмотрены региональной программой капитального ремонта, и финансирование капитального ремонта общего имущества в многоквартирном доме, в том числе в случае недостаточности средств фонда капитального ремонта, за счет средств, полученных за счет платежей собственников помещений в других многоквартирных домах, формирующих фонды капитального ремонта на счете (счетах) Фонда, за счет субсидий, полученных из областного бюджета и (или) местного бюджета, за счет иных не запрещенных законом средств.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23. Фонд в целях обеспечения оказания услуг и (или) выполнения работ по капитальному ремонту общего имущества в многоквартирном доме обязан: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23.1. В сроки, предусмотренные </w:t>
      </w:r>
      <w:hyperlink r:id="rId26" w:history="1">
        <w:r>
          <w:rPr>
            <w:color w:val="0000FF"/>
          </w:rPr>
          <w:t>частью 3 статьи 189</w:t>
        </w:r>
      </w:hyperlink>
      <w:r>
        <w:t xml:space="preserve"> ЖК РФ, подготовить и направить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капитального ремонта.</w:t>
      </w:r>
    </w:p>
    <w:p w:rsidR="00385ED9" w:rsidRDefault="00385ED9" w:rsidP="00385ED9">
      <w:pPr>
        <w:pStyle w:val="ConsPlusNormal"/>
        <w:ind w:firstLine="540"/>
        <w:jc w:val="both"/>
      </w:pPr>
      <w:r>
        <w:t>23.2. Обеспечить подготовку задания на оказание услуг и (или) выполнение работ по капитальному ремонту и, при необходимости, -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документов.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23.3. Привлечь для оказания услуг и (или) выполнения работ по капитальному ремонту </w:t>
      </w:r>
      <w:r>
        <w:lastRenderedPageBreak/>
        <w:t>подрядные организации, заключить с ними от своего имени соответствующие договоры, предусматривающие, в том числе,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силами.</w:t>
      </w:r>
    </w:p>
    <w:p w:rsidR="00385ED9" w:rsidRDefault="00385ED9" w:rsidP="00385ED9">
      <w:pPr>
        <w:pStyle w:val="ConsPlusNormal"/>
        <w:jc w:val="both"/>
      </w:pPr>
      <w:r>
        <w:t xml:space="preserve">(пп. 23.3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23.4.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документации.</w:t>
      </w:r>
    </w:p>
    <w:p w:rsidR="00385ED9" w:rsidRDefault="00385ED9" w:rsidP="00385ED9">
      <w:pPr>
        <w:pStyle w:val="ConsPlusNormal"/>
        <w:ind w:firstLine="540"/>
        <w:jc w:val="both"/>
      </w:pPr>
      <w:r>
        <w:t>23.5. Осуществлять приемку оказанных услуг и (или) выполненных работ.</w:t>
      </w:r>
    </w:p>
    <w:p w:rsidR="00385ED9" w:rsidRDefault="00385ED9" w:rsidP="00385ED9">
      <w:pPr>
        <w:pStyle w:val="ConsPlusNormal"/>
        <w:jc w:val="both"/>
      </w:pPr>
      <w:r>
        <w:t xml:space="preserve">(пп. 23.5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23.5.1. В случаях, предусмотренных </w:t>
      </w:r>
      <w:hyperlink r:id="rId29" w:history="1">
        <w:r>
          <w:rPr>
            <w:color w:val="0000FF"/>
          </w:rPr>
          <w:t>ЖК</w:t>
        </w:r>
      </w:hyperlink>
      <w:r>
        <w:t xml:space="preserve"> РФ,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средства, соответствующие долям указанных собственников в фонде капитального ремонта.</w:t>
      </w:r>
    </w:p>
    <w:p w:rsidR="00385ED9" w:rsidRDefault="00385ED9" w:rsidP="00385ED9">
      <w:pPr>
        <w:pStyle w:val="ConsPlusNormal"/>
        <w:jc w:val="both"/>
      </w:pPr>
      <w:r>
        <w:t xml:space="preserve">(пп. 23.5.1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23.5.2. Аккумулировать взносы на капитальный ремонт, уплачиваемые собственниками помещений в многоквартирном доме.</w:t>
      </w:r>
    </w:p>
    <w:p w:rsidR="00385ED9" w:rsidRDefault="00385ED9" w:rsidP="00385ED9">
      <w:pPr>
        <w:pStyle w:val="ConsPlusNormal"/>
        <w:jc w:val="both"/>
      </w:pPr>
      <w:r>
        <w:t xml:space="preserve">(пп. 23.5.2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23.5.3. Вести учет средств, поступивших на счет Фонда в виде взносов на капитальный ремонт, отдельно в отношении средств каждого собственника помещений в многоквартирном доме, а также с соблюдением иных требований, установленных </w:t>
      </w:r>
      <w:hyperlink r:id="rId32" w:history="1">
        <w:r>
          <w:rPr>
            <w:color w:val="0000FF"/>
          </w:rPr>
          <w:t>ЖК</w:t>
        </w:r>
      </w:hyperlink>
      <w:r>
        <w:t xml:space="preserve"> РФ, иными нормативными правовыми актами Российской Федерации и нормативными правовыми актами Ростовской области.</w:t>
      </w:r>
    </w:p>
    <w:p w:rsidR="00385ED9" w:rsidRDefault="00385ED9" w:rsidP="00385ED9">
      <w:pPr>
        <w:pStyle w:val="ConsPlusNormal"/>
        <w:jc w:val="both"/>
      </w:pPr>
      <w:r>
        <w:t xml:space="preserve">(пп. 23.5.3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23.5.4.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доме, за капитальный ремонт общего имущества в котором вносится взнос.</w:t>
      </w:r>
    </w:p>
    <w:p w:rsidR="00385ED9" w:rsidRDefault="00385ED9" w:rsidP="00385ED9">
      <w:pPr>
        <w:pStyle w:val="ConsPlusNormal"/>
        <w:jc w:val="both"/>
      </w:pPr>
      <w:r>
        <w:t xml:space="preserve">(пп. 23.5.4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23.5.5. Разместить на своем официальном сайте в информационно-телекоммуникационной сети "Интернет" сведения о правах и об обязанностях собственников помещений в многоквартирном доме и Фонда, возникающих в связи с исполнением требований </w:t>
      </w:r>
      <w:hyperlink r:id="rId35" w:history="1">
        <w:r>
          <w:rPr>
            <w:color w:val="0000FF"/>
          </w:rPr>
          <w:t>ЖК</w:t>
        </w:r>
      </w:hyperlink>
      <w:r>
        <w:t xml:space="preserve"> РФ, нормативных правовых актов Ростовской области по вопросам организации проведения капитального ремонта общего имущества в многоквартирных домах, а также иные сведения, перечень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385ED9" w:rsidRDefault="00385ED9" w:rsidP="00385ED9">
      <w:pPr>
        <w:pStyle w:val="ConsPlusNormal"/>
        <w:jc w:val="both"/>
      </w:pPr>
      <w:r>
        <w:t xml:space="preserve">(пп. 23.5.5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23.5.6. Нести ответственность перед собственниками помещений в многоквартирном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выявленных нарушений.</w:t>
      </w:r>
    </w:p>
    <w:p w:rsidR="00385ED9" w:rsidRDefault="00385ED9" w:rsidP="00385ED9">
      <w:pPr>
        <w:pStyle w:val="ConsPlusNormal"/>
        <w:jc w:val="both"/>
      </w:pPr>
      <w:r>
        <w:t xml:space="preserve">(пп. 23.5.6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23.6. Исполнять иные обязанности, предусмотренные </w:t>
      </w:r>
      <w:hyperlink r:id="rId38" w:history="1">
        <w:r>
          <w:rPr>
            <w:color w:val="0000FF"/>
          </w:rPr>
          <w:t>ЖК</w:t>
        </w:r>
      </w:hyperlink>
      <w:r>
        <w:t xml:space="preserve"> РФ, иными нормативными правовыми актами Российской Федерации, нормативными правовыми актами Ростовской области.</w:t>
      </w:r>
    </w:p>
    <w:p w:rsidR="00385ED9" w:rsidRDefault="00385ED9" w:rsidP="00385ED9">
      <w:pPr>
        <w:pStyle w:val="ConsPlusNormal"/>
        <w:jc w:val="both"/>
      </w:pPr>
      <w:r>
        <w:t xml:space="preserve">(пп. 23.6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24.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 от 26.11.2015 N 114.</w:t>
      </w:r>
    </w:p>
    <w:p w:rsidR="00385ED9" w:rsidRDefault="00385ED9" w:rsidP="00385ED9">
      <w:pPr>
        <w:pStyle w:val="ConsPlusNormal"/>
        <w:ind w:firstLine="540"/>
        <w:jc w:val="both"/>
      </w:pPr>
      <w:r>
        <w:t>25. Для выполнения работ, требующих наличия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Фонд обязан привлечь к выполнению таких работ индивидуального предпринимателя или юридическое лицо, имеющих соответствующее свидетельство о допуске к таким работам.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26. Привлечение Фондом подрядных организаций для оказания услуг и (или) выполнения работ по капитальному ремонту осуществляется путем проведения торгов в форме открытого </w:t>
      </w:r>
      <w:r>
        <w:lastRenderedPageBreak/>
        <w:t>конкурса на право заключения договора.</w:t>
      </w:r>
    </w:p>
    <w:p w:rsidR="00385ED9" w:rsidRDefault="00385ED9" w:rsidP="00385ED9">
      <w:pPr>
        <w:pStyle w:val="ConsPlusNormal"/>
        <w:ind w:firstLine="540"/>
        <w:jc w:val="both"/>
      </w:pPr>
      <w:r>
        <w:t>Порядок проведения открытого конкурса, включающий в себя процедуру привлечения региональным оператором подрядных организаций для оказания услуг и (или) выполнения работ по капитальному ремонту, состав конкурсной документации, положения о формировании конкурсной комиссии, рассмотрении и оценке заявок, подведении итогов конкурса, утверждается уполномоченным органом.</w:t>
      </w:r>
    </w:p>
    <w:p w:rsidR="00385ED9" w:rsidRDefault="00385ED9" w:rsidP="00385ED9">
      <w:pPr>
        <w:pStyle w:val="ConsPlusNormal"/>
        <w:ind w:firstLine="540"/>
        <w:jc w:val="both"/>
      </w:pPr>
      <w:r>
        <w:t>27. Фонд перед собственниками помещений в многоквартирном доме, формирующими фонд капитального ремонта на счете Фонда, несет ответственность за последствия неисполнения или ненадлежащего исполнения обязательств по проведению капитального ремонта привлеченными им подрядными организациями.</w:t>
      </w:r>
    </w:p>
    <w:p w:rsidR="00385ED9" w:rsidRDefault="00385ED9" w:rsidP="00385ED9">
      <w:pPr>
        <w:pStyle w:val="ConsPlusNormal"/>
        <w:jc w:val="both"/>
      </w:pPr>
      <w:r>
        <w:t xml:space="preserve">(п. 27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28. Фонд ведет учет средств, поступивших на счет (счета) Фонда в виде взносов на капитальный ремонт собственников помещений в многоквартирных домах, формирующих фонды капитального ремонта на его счете (счетах). Такой учет ведется отдельно в отношении средств каждого собственника помещений в многоквартирном доме.</w:t>
      </w:r>
    </w:p>
    <w:p w:rsidR="00385ED9" w:rsidRDefault="00385ED9" w:rsidP="00385ED9">
      <w:pPr>
        <w:pStyle w:val="ConsPlusNormal"/>
        <w:ind w:firstLine="540"/>
        <w:jc w:val="both"/>
      </w:pPr>
      <w:r>
        <w:t>Ведение учета поступивших средств осуществляется в электронной форме.</w:t>
      </w:r>
    </w:p>
    <w:p w:rsidR="00385ED9" w:rsidRDefault="00385ED9" w:rsidP="00385ED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РО от 06.03.2014 N 152)</w:t>
      </w:r>
    </w:p>
    <w:p w:rsidR="00385ED9" w:rsidRDefault="00385ED9" w:rsidP="00385ED9">
      <w:pPr>
        <w:pStyle w:val="ConsPlusNormal"/>
        <w:ind w:firstLine="540"/>
        <w:jc w:val="both"/>
      </w:pPr>
      <w:r>
        <w:t>Порядок ведения учета поступивших средств, примерные формы документов учета утверждаются Фондом по согласованию с уполномоченным органом.</w:t>
      </w:r>
    </w:p>
    <w:p w:rsidR="00385ED9" w:rsidRDefault="00385ED9" w:rsidP="00385ED9">
      <w:pPr>
        <w:pStyle w:val="ConsPlusNormal"/>
        <w:ind w:firstLine="540"/>
        <w:jc w:val="both"/>
      </w:pPr>
      <w:r>
        <w:t xml:space="preserve">Фонд обязан ежеквартально на своем официальном сайте в информационно-телекоммуникационной сети "Интернет" размещать отчет, содержащий сведения, указанные в </w:t>
      </w:r>
      <w:hyperlink r:id="rId43" w:history="1">
        <w:r>
          <w:rPr>
            <w:color w:val="0000FF"/>
          </w:rPr>
          <w:t>части 2 статьи 183</w:t>
        </w:r>
      </w:hyperlink>
      <w:r>
        <w:t xml:space="preserve"> ЖК РФ, по форме и в сроки,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385ED9" w:rsidRDefault="00385ED9" w:rsidP="00385ED9">
      <w:pPr>
        <w:pStyle w:val="ConsPlusNormal"/>
        <w:jc w:val="both"/>
      </w:pPr>
      <w:r>
        <w:t xml:space="preserve">(абзац четвертый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 от 26.11.2015 N 114)</w:t>
      </w:r>
    </w:p>
    <w:p w:rsidR="00385ED9" w:rsidRDefault="00385ED9" w:rsidP="00385ED9">
      <w:pPr>
        <w:pStyle w:val="ConsPlusNormal"/>
        <w:ind w:firstLine="540"/>
        <w:jc w:val="both"/>
      </w:pPr>
      <w:r>
        <w:t>29. Фонд ведет отдельный учет доходов и расходов по предпринимательской и иной приносящей доходы деятельности.</w:t>
      </w:r>
    </w:p>
    <w:p w:rsidR="00385ED9" w:rsidRDefault="00385ED9" w:rsidP="00385ED9">
      <w:pPr>
        <w:pStyle w:val="ConsPlusNormal"/>
        <w:ind w:firstLine="540"/>
        <w:jc w:val="both"/>
      </w:pPr>
      <w:r>
        <w:t>30. Фонд ведет статистическую отчетность в порядке, установленном законодательством Российской Федерации, с особенностями, установленными для некоммерческих организаций.</w:t>
      </w:r>
    </w:p>
    <w:p w:rsidR="00385ED9" w:rsidRDefault="00385ED9" w:rsidP="00385ED9">
      <w:pPr>
        <w:pStyle w:val="ConsPlusNormal"/>
        <w:jc w:val="both"/>
      </w:pPr>
    </w:p>
    <w:p w:rsidR="00385ED9" w:rsidRDefault="00385ED9" w:rsidP="00385ED9">
      <w:pPr>
        <w:pStyle w:val="ConsPlusNormal"/>
        <w:jc w:val="right"/>
      </w:pPr>
      <w:r>
        <w:t>Начальник общего отдела</w:t>
      </w:r>
    </w:p>
    <w:p w:rsidR="00385ED9" w:rsidRDefault="00385ED9" w:rsidP="00385ED9">
      <w:pPr>
        <w:pStyle w:val="ConsPlusNormal"/>
        <w:jc w:val="right"/>
      </w:pPr>
      <w:r>
        <w:t>Правительства Ростовской области</w:t>
      </w:r>
    </w:p>
    <w:p w:rsidR="00385ED9" w:rsidRDefault="00385ED9" w:rsidP="00385ED9">
      <w:pPr>
        <w:pStyle w:val="ConsPlusNormal"/>
        <w:jc w:val="right"/>
      </w:pPr>
      <w:r>
        <w:t>В.В.СЕЧКОВ</w:t>
      </w:r>
    </w:p>
    <w:p w:rsidR="00385ED9" w:rsidRDefault="00385ED9" w:rsidP="00385ED9">
      <w:pPr>
        <w:pStyle w:val="ConsPlusNormal"/>
        <w:jc w:val="both"/>
      </w:pPr>
    </w:p>
    <w:p w:rsidR="00FB5EBF" w:rsidRDefault="00FB5EBF">
      <w:bookmarkStart w:id="1" w:name="_GoBack"/>
      <w:bookmarkEnd w:id="1"/>
    </w:p>
    <w:sectPr w:rsidR="00FB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D9"/>
    <w:rsid w:val="00385ED9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C6090-9F3F-48CD-BB4F-68DCA43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F5E9520D5C33A268D1F87060B5C8B533BE196419CE7BD15AC54FBD590A7314C09277D314293012553420FDXEO" TargetMode="External"/><Relationship Id="rId18" Type="http://schemas.openxmlformats.org/officeDocument/2006/relationships/hyperlink" Target="consultantplus://offline/ref=6CF5E9520D5C33A268D1F87060B5C8B533BE196419CE7BD15AC54FBD590A7314C09277D314293012553421FDXCO" TargetMode="External"/><Relationship Id="rId26" Type="http://schemas.openxmlformats.org/officeDocument/2006/relationships/hyperlink" Target="consultantplus://offline/ref=6CF5E9520D5C33A268D1E67D76D997B037B5476016C874800F9A14E00E03794387DD2E9359F2X3O" TargetMode="External"/><Relationship Id="rId39" Type="http://schemas.openxmlformats.org/officeDocument/2006/relationships/hyperlink" Target="consultantplus://offline/ref=6CF5E9520D5C33A268D1F87060B5C8B533BE196419CE7BD15AC54FBD590A7314C09277D314293012553427FDXDO" TargetMode="External"/><Relationship Id="rId21" Type="http://schemas.openxmlformats.org/officeDocument/2006/relationships/hyperlink" Target="consultantplus://offline/ref=6CF5E9520D5C33A268D1E67D76D997B037B5476016C874800F9A14E00EF0X3O" TargetMode="External"/><Relationship Id="rId34" Type="http://schemas.openxmlformats.org/officeDocument/2006/relationships/hyperlink" Target="consultantplus://offline/ref=6CF5E9520D5C33A268D1F87060B5C8B533BE196419CE7BD15AC54FBD590A7314C09277D314293012553427FDXEO" TargetMode="External"/><Relationship Id="rId42" Type="http://schemas.openxmlformats.org/officeDocument/2006/relationships/hyperlink" Target="consultantplus://offline/ref=6CF5E9520D5C33A268D1F87060B5C8B533BE19641AC97ED750C54FBD590A7314C09277D314293012553422FDX2O" TargetMode="External"/><Relationship Id="rId7" Type="http://schemas.openxmlformats.org/officeDocument/2006/relationships/hyperlink" Target="consultantplus://offline/ref=6CF5E9520D5C33A268D1F87060B5C8B533BE196419CE7BD15AC54FBD590A7314C09277D314293012553423FDX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F5E9520D5C33A268D1F87060B5C8B533BE196419CE7BD15AC54FBD590A7314C09277D314293012553421FDX8O" TargetMode="External"/><Relationship Id="rId29" Type="http://schemas.openxmlformats.org/officeDocument/2006/relationships/hyperlink" Target="consultantplus://offline/ref=6CF5E9520D5C33A268D1E67D76D997B037B5476016C874800F9A14E00EF0X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5E9520D5C33A268D1E67D76D997B037B5476016C874800F9A14E00EF0X3O" TargetMode="External"/><Relationship Id="rId11" Type="http://schemas.openxmlformats.org/officeDocument/2006/relationships/hyperlink" Target="consultantplus://offline/ref=6CF5E9520D5C33A268D1F87060B5C8B533BE196419CE7BD15AC54FBD590A7314C09277D314293012553420FDX8O" TargetMode="External"/><Relationship Id="rId24" Type="http://schemas.openxmlformats.org/officeDocument/2006/relationships/hyperlink" Target="consultantplus://offline/ref=6CF5E9520D5C33A268D1F87060B5C8B533BE196419CE7BD15AC54FBD590A7314C09277D314293012553426FDX8O" TargetMode="External"/><Relationship Id="rId32" Type="http://schemas.openxmlformats.org/officeDocument/2006/relationships/hyperlink" Target="consultantplus://offline/ref=6CF5E9520D5C33A268D1E67D76D997B037B5476016C874800F9A14E00EF0X3O" TargetMode="External"/><Relationship Id="rId37" Type="http://schemas.openxmlformats.org/officeDocument/2006/relationships/hyperlink" Target="consultantplus://offline/ref=6CF5E9520D5C33A268D1F87060B5C8B533BE196419CE7BD15AC54FBD590A7314C09277D314293012553427FDXCO" TargetMode="External"/><Relationship Id="rId40" Type="http://schemas.openxmlformats.org/officeDocument/2006/relationships/hyperlink" Target="consultantplus://offline/ref=6CF5E9520D5C33A268D1F87060B5C8B533BE196419CE7BD15AC54FBD590A7314C09277D314293012553427FDX3O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CF5E9520D5C33A268D1F87060B5C8B533BE196419CE7BD15AC54FBD590A7314C09277D314293012553423FDXEO" TargetMode="External"/><Relationship Id="rId15" Type="http://schemas.openxmlformats.org/officeDocument/2006/relationships/hyperlink" Target="consultantplus://offline/ref=6CF5E9520D5C33A268D1F87060B5C8B533BE196419CE7BD15AC54FBD590A7314C09277D314293012553421FDXAO" TargetMode="External"/><Relationship Id="rId23" Type="http://schemas.openxmlformats.org/officeDocument/2006/relationships/hyperlink" Target="consultantplus://offline/ref=6CF5E9520D5C33A268D1F87060B5C8B533BE196419CE7BD15AC54FBD590A7314C09277D314293012553426FDXBO" TargetMode="External"/><Relationship Id="rId28" Type="http://schemas.openxmlformats.org/officeDocument/2006/relationships/hyperlink" Target="consultantplus://offline/ref=6CF5E9520D5C33A268D1F87060B5C8B533BE196419CE7BD15AC54FBD590A7314C09277D314293012553426FDX2O" TargetMode="External"/><Relationship Id="rId36" Type="http://schemas.openxmlformats.org/officeDocument/2006/relationships/hyperlink" Target="consultantplus://offline/ref=6CF5E9520D5C33A268D1F87060B5C8B533BE196419CE7BD15AC54FBD590A7314C09277D314293012553427FDXFO" TargetMode="External"/><Relationship Id="rId10" Type="http://schemas.openxmlformats.org/officeDocument/2006/relationships/hyperlink" Target="consultantplus://offline/ref=6CF5E9520D5C33A268D1F87060B5C8B533BE196419CE7BD15AC54FBD590A7314C09277D314293012553423FDX3O" TargetMode="External"/><Relationship Id="rId19" Type="http://schemas.openxmlformats.org/officeDocument/2006/relationships/hyperlink" Target="consultantplus://offline/ref=6CF5E9520D5C33A268D1F87060B5C8B533BE196419CE7BD15AC54FBD590A7314C09277D314293012553421FDX2O" TargetMode="External"/><Relationship Id="rId31" Type="http://schemas.openxmlformats.org/officeDocument/2006/relationships/hyperlink" Target="consultantplus://offline/ref=6CF5E9520D5C33A268D1F87060B5C8B533BE196419CE7BD15AC54FBD590A7314C09277D314293012553427FDX8O" TargetMode="External"/><Relationship Id="rId44" Type="http://schemas.openxmlformats.org/officeDocument/2006/relationships/hyperlink" Target="consultantplus://offline/ref=6CF5E9520D5C33A268D1F87060B5C8B533BE196419CE7BD15AC54FBD590A7314C09277D314293012553424FDX8O" TargetMode="External"/><Relationship Id="rId4" Type="http://schemas.openxmlformats.org/officeDocument/2006/relationships/hyperlink" Target="consultantplus://offline/ref=6CF5E9520D5C33A268D1F87060B5C8B533BE19641AC97ED750C54FBD590A7314C09277D314293012553422FDX2O" TargetMode="External"/><Relationship Id="rId9" Type="http://schemas.openxmlformats.org/officeDocument/2006/relationships/hyperlink" Target="consultantplus://offline/ref=6CF5E9520D5C33A268D1E67D76D997B037B5476016C874800F9A14E00E03794387DD2E9257F2XDO" TargetMode="External"/><Relationship Id="rId14" Type="http://schemas.openxmlformats.org/officeDocument/2006/relationships/hyperlink" Target="consultantplus://offline/ref=6CF5E9520D5C33A268D1F87060B5C8B533BE196419CE7BD15AC54FBD590A7314C09277D314293012553420FDXCO" TargetMode="External"/><Relationship Id="rId22" Type="http://schemas.openxmlformats.org/officeDocument/2006/relationships/hyperlink" Target="consultantplus://offline/ref=6CF5E9520D5C33A268D1E67D76D997B037B5476016C874800F9A14E00EF0X3O" TargetMode="External"/><Relationship Id="rId27" Type="http://schemas.openxmlformats.org/officeDocument/2006/relationships/hyperlink" Target="consultantplus://offline/ref=6CF5E9520D5C33A268D1F87060B5C8B533BE196419CE7BD15AC54FBD590A7314C09277D314293012553426FDXCO" TargetMode="External"/><Relationship Id="rId30" Type="http://schemas.openxmlformats.org/officeDocument/2006/relationships/hyperlink" Target="consultantplus://offline/ref=6CF5E9520D5C33A268D1F87060B5C8B533BE196419CE7BD15AC54FBD590A7314C09277D314293012553427FDXAO" TargetMode="External"/><Relationship Id="rId35" Type="http://schemas.openxmlformats.org/officeDocument/2006/relationships/hyperlink" Target="consultantplus://offline/ref=6CF5E9520D5C33A268D1E67D76D997B037B5476016C874800F9A14E00EF0X3O" TargetMode="External"/><Relationship Id="rId43" Type="http://schemas.openxmlformats.org/officeDocument/2006/relationships/hyperlink" Target="consultantplus://offline/ref=6CF5E9520D5C33A268D1E67D76D997B037B5476016C874800F9A14E00E03794387DD2E9356F2XCO" TargetMode="External"/><Relationship Id="rId8" Type="http://schemas.openxmlformats.org/officeDocument/2006/relationships/hyperlink" Target="consultantplus://offline/ref=6CF5E9520D5C33A268D1E67D76D997B037B5476016C874800F9A14E00E03794387DD2E9259F2X6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F5E9520D5C33A268D1F87060B5C8B533BE196419CE7BD15AC54FBD590A7314C09277D314293012553420FDX9O" TargetMode="External"/><Relationship Id="rId17" Type="http://schemas.openxmlformats.org/officeDocument/2006/relationships/hyperlink" Target="consultantplus://offline/ref=6CF5E9520D5C33A268D1F87060B5C8B533BE196419CE7BD15AC54FBD590A7314C09277D314293012553421FDX9O" TargetMode="External"/><Relationship Id="rId25" Type="http://schemas.openxmlformats.org/officeDocument/2006/relationships/hyperlink" Target="consultantplus://offline/ref=6CF5E9520D5C33A268D1F87060B5C8B533BE196419CE7BD15AC54FBD590A7314C09277D314293012553426FDXEO" TargetMode="External"/><Relationship Id="rId33" Type="http://schemas.openxmlformats.org/officeDocument/2006/relationships/hyperlink" Target="consultantplus://offline/ref=6CF5E9520D5C33A268D1F87060B5C8B533BE196419CE7BD15AC54FBD590A7314C09277D314293012553427FDX9O" TargetMode="External"/><Relationship Id="rId38" Type="http://schemas.openxmlformats.org/officeDocument/2006/relationships/hyperlink" Target="consultantplus://offline/ref=6CF5E9520D5C33A268D1E67D76D997B037B5476016C874800F9A14E00EF0X3O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6CF5E9520D5C33A268D1F87060B5C8B533BE196419CE7BD15AC54FBD590A7314C09277D314293012553426FDXAO" TargetMode="External"/><Relationship Id="rId41" Type="http://schemas.openxmlformats.org/officeDocument/2006/relationships/hyperlink" Target="consultantplus://offline/ref=6CF5E9520D5C33A268D1F87060B5C8B533BE196419CE7BD15AC54FBD590A7314C09277D314293012553424FD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3934</Words>
  <Characters>22426</Characters>
  <Application>Microsoft Office Word</Application>
  <DocSecurity>0</DocSecurity>
  <Lines>186</Lines>
  <Paragraphs>52</Paragraphs>
  <ScaleCrop>false</ScaleCrop>
  <Company/>
  <LinksUpToDate>false</LinksUpToDate>
  <CharactersWithSpaces>26308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2017-01-19T12:46:00Z</dcterms:created>
  <dcterms:modified xsi:type="dcterms:W3CDTF">2017-01-19T12:47:00Z</dcterms:modified>
</cp:coreProperties>
</file>